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97" w:rsidRPr="00056D0C" w:rsidRDefault="00532C51" w:rsidP="00532C51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0C">
        <w:rPr>
          <w:rFonts w:ascii="Times New Roman" w:hAnsi="Times New Roman" w:cs="Times New Roman"/>
          <w:b/>
          <w:sz w:val="24"/>
          <w:szCs w:val="24"/>
        </w:rPr>
        <w:t>Протокол об итогах закупок способом из одного источника</w:t>
      </w:r>
    </w:p>
    <w:p w:rsidR="00532C51" w:rsidRPr="00056D0C" w:rsidRDefault="00532C51" w:rsidP="00532C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C51" w:rsidRPr="00056D0C" w:rsidRDefault="00532C51" w:rsidP="00532C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2C51" w:rsidRPr="00056D0C" w:rsidRDefault="00532C51" w:rsidP="00532C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6D0C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proofErr w:type="spellStart"/>
      <w:r w:rsidRPr="00056D0C">
        <w:rPr>
          <w:rFonts w:ascii="Times New Roman" w:hAnsi="Times New Roman" w:cs="Times New Roman"/>
          <w:b/>
          <w:sz w:val="24"/>
          <w:szCs w:val="24"/>
        </w:rPr>
        <w:t>Кызылорда</w:t>
      </w:r>
      <w:proofErr w:type="spellEnd"/>
      <w:r w:rsidRPr="00056D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proofErr w:type="gramStart"/>
      <w:r w:rsidRPr="00056D0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D62F1C">
        <w:rPr>
          <w:rFonts w:ascii="Times New Roman" w:hAnsi="Times New Roman" w:cs="Times New Roman"/>
          <w:b/>
          <w:sz w:val="24"/>
          <w:szCs w:val="24"/>
        </w:rPr>
        <w:t>01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62F1C">
        <w:rPr>
          <w:rFonts w:ascii="Times New Roman" w:hAnsi="Times New Roman" w:cs="Times New Roman"/>
          <w:b/>
          <w:sz w:val="24"/>
          <w:szCs w:val="24"/>
        </w:rPr>
        <w:t>марта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532C51" w:rsidRDefault="00532C51" w:rsidP="0053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C51" w:rsidRDefault="00532C51" w:rsidP="0053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C51" w:rsidRPr="00532C51" w:rsidRDefault="00532C51" w:rsidP="00532C51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C51">
        <w:rPr>
          <w:rFonts w:ascii="Times New Roman" w:hAnsi="Times New Roman" w:cs="Times New Roman"/>
          <w:sz w:val="24"/>
          <w:szCs w:val="24"/>
        </w:rPr>
        <w:t xml:space="preserve">Организатор государственных закупок КГП на ПХВ «Областной перинатальный центр», расположенного по адресу: Республика Казахстан, город </w:t>
      </w:r>
      <w:proofErr w:type="spellStart"/>
      <w:r w:rsidRPr="00532C51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Pr="00532C51">
        <w:rPr>
          <w:rFonts w:ascii="Times New Roman" w:hAnsi="Times New Roman" w:cs="Times New Roman"/>
          <w:sz w:val="24"/>
          <w:szCs w:val="24"/>
        </w:rPr>
        <w:t xml:space="preserve">, улица Султан </w:t>
      </w:r>
      <w:proofErr w:type="spellStart"/>
      <w:r w:rsidRPr="00532C51"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 w:rsidRPr="00532C51">
        <w:rPr>
          <w:rFonts w:ascii="Times New Roman" w:hAnsi="Times New Roman" w:cs="Times New Roman"/>
          <w:sz w:val="24"/>
          <w:szCs w:val="24"/>
        </w:rPr>
        <w:t xml:space="preserve"> № 12, провел закупки способом из одного источника.</w:t>
      </w:r>
    </w:p>
    <w:p w:rsidR="00532C51" w:rsidRDefault="00532C51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C51">
        <w:rPr>
          <w:rFonts w:ascii="Times New Roman" w:hAnsi="Times New Roman" w:cs="Times New Roman"/>
          <w:sz w:val="24"/>
          <w:szCs w:val="24"/>
        </w:rPr>
        <w:t xml:space="preserve">Обоснование применения способа закупки из одного источника – согласно подпункта </w:t>
      </w:r>
      <w:r w:rsidR="00D62F1C">
        <w:rPr>
          <w:rFonts w:ascii="Times New Roman" w:hAnsi="Times New Roman" w:cs="Times New Roman"/>
          <w:sz w:val="24"/>
          <w:szCs w:val="24"/>
        </w:rPr>
        <w:t>3</w:t>
      </w:r>
      <w:r w:rsidRPr="00532C51">
        <w:rPr>
          <w:rFonts w:ascii="Times New Roman" w:hAnsi="Times New Roman" w:cs="Times New Roman"/>
          <w:sz w:val="24"/>
          <w:szCs w:val="24"/>
        </w:rPr>
        <w:t xml:space="preserve"> пункта 105</w:t>
      </w:r>
      <w:r w:rsidR="00D62F1C">
        <w:rPr>
          <w:rFonts w:ascii="Times New Roman" w:hAnsi="Times New Roman" w:cs="Times New Roman"/>
          <w:sz w:val="24"/>
          <w:szCs w:val="24"/>
        </w:rPr>
        <w:t xml:space="preserve"> Главы 10</w:t>
      </w:r>
      <w:r w:rsidRPr="00532C51">
        <w:rPr>
          <w:rFonts w:ascii="Times New Roman" w:hAnsi="Times New Roman" w:cs="Times New Roman"/>
          <w:sz w:val="24"/>
          <w:szCs w:val="24"/>
        </w:rPr>
        <w:t xml:space="preserve"> Правил организации и проведения закупа </w:t>
      </w:r>
      <w:proofErr w:type="gramStart"/>
      <w:r w:rsidRPr="00532C51">
        <w:rPr>
          <w:rFonts w:ascii="Times New Roman" w:hAnsi="Times New Roman" w:cs="Times New Roman"/>
          <w:sz w:val="24"/>
          <w:szCs w:val="24"/>
        </w:rPr>
        <w:t>лекарственных  средств</w:t>
      </w:r>
      <w:proofErr w:type="gramEnd"/>
      <w:r w:rsidRPr="00532C51">
        <w:rPr>
          <w:rFonts w:ascii="Times New Roman" w:hAnsi="Times New Roman" w:cs="Times New Roman"/>
          <w:sz w:val="24"/>
          <w:szCs w:val="24"/>
        </w:rPr>
        <w:t xml:space="preserve">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№ 375 от 04.06.2021 г. </w:t>
      </w:r>
      <w:r w:rsidR="00056D0C">
        <w:rPr>
          <w:rFonts w:ascii="Times New Roman" w:hAnsi="Times New Roman" w:cs="Times New Roman"/>
          <w:sz w:val="24"/>
          <w:szCs w:val="24"/>
        </w:rPr>
        <w:t>(далее – Правила).</w:t>
      </w:r>
    </w:p>
    <w:p w:rsidR="00056D0C" w:rsidRDefault="00056D0C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"/>
        <w:gridCol w:w="2766"/>
        <w:gridCol w:w="1719"/>
        <w:gridCol w:w="987"/>
        <w:gridCol w:w="950"/>
        <w:gridCol w:w="1187"/>
        <w:gridCol w:w="1146"/>
      </w:tblGrid>
      <w:tr w:rsidR="00532C51" w:rsidTr="00DC14B9">
        <w:tc>
          <w:tcPr>
            <w:tcW w:w="704" w:type="dxa"/>
          </w:tcPr>
          <w:p w:rsidR="00532C51" w:rsidRPr="00532C51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532C51" w:rsidRPr="00532C51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2" w:type="dxa"/>
          </w:tcPr>
          <w:p w:rsidR="00532C51" w:rsidRPr="00532C51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93" w:type="dxa"/>
          </w:tcPr>
          <w:p w:rsidR="00532C51" w:rsidRPr="00532C51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532C51" w:rsidRPr="00532C51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35" w:type="dxa"/>
          </w:tcPr>
          <w:p w:rsidR="00532C51" w:rsidRPr="00532C51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тенге</w:t>
            </w:r>
          </w:p>
        </w:tc>
        <w:tc>
          <w:tcPr>
            <w:tcW w:w="1335" w:type="dxa"/>
          </w:tcPr>
          <w:p w:rsidR="00532C51" w:rsidRPr="00532C51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 тенге</w:t>
            </w:r>
          </w:p>
        </w:tc>
      </w:tr>
      <w:tr w:rsidR="00532C51" w:rsidTr="00DC14B9">
        <w:tc>
          <w:tcPr>
            <w:tcW w:w="704" w:type="dxa"/>
          </w:tcPr>
          <w:p w:rsidR="00532C51" w:rsidRPr="00532C51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532C51" w:rsidRPr="0090511C" w:rsidRDefault="0090511C" w:rsidP="009051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RAPIDPoint</w:t>
            </w:r>
            <w:proofErr w:type="spellEnd"/>
            <w:r w:rsidRPr="00905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500 Measurement Cartridge 750 (750 </w:t>
            </w:r>
            <w:r w:rsidRPr="0090511C">
              <w:rPr>
                <w:rFonts w:ascii="Times New Roman" w:eastAsia="Calibri" w:hAnsi="Times New Roman" w:cs="Times New Roman"/>
                <w:sz w:val="24"/>
                <w:szCs w:val="24"/>
              </w:rPr>
              <w:t>КЩС</w:t>
            </w:r>
            <w:r w:rsidRPr="00905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90511C">
              <w:rPr>
                <w:rFonts w:ascii="Times New Roman" w:eastAsia="Calibri" w:hAnsi="Times New Roman" w:cs="Times New Roman"/>
                <w:sz w:val="24"/>
                <w:szCs w:val="24"/>
              </w:rPr>
              <w:t>ОКС</w:t>
            </w:r>
            <w:r w:rsidRPr="00905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90511C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Электролиты</w:t>
            </w:r>
            <w:r w:rsidRPr="00905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Rapidpoint</w:t>
            </w:r>
            <w:proofErr w:type="spellEnd"/>
            <w:r w:rsidRPr="00905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500(750 </w:t>
            </w:r>
            <w:proofErr w:type="spellStart"/>
            <w:r w:rsidRPr="0090511C">
              <w:rPr>
                <w:rFonts w:ascii="Times New Roman" w:eastAsia="Calibri" w:hAnsi="Times New Roman" w:cs="Times New Roman"/>
                <w:sz w:val="24"/>
                <w:szCs w:val="24"/>
              </w:rPr>
              <w:t>исслед</w:t>
            </w:r>
            <w:proofErr w:type="spellEnd"/>
            <w:r w:rsidRPr="00905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112" w:type="dxa"/>
          </w:tcPr>
          <w:p w:rsidR="00532C51" w:rsidRPr="00D62F1C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32C51" w:rsidRPr="00532C51" w:rsidRDefault="00DC14B9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151" w:type="dxa"/>
          </w:tcPr>
          <w:p w:rsidR="00532C51" w:rsidRPr="00532C51" w:rsidRDefault="0090511C" w:rsidP="00D44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532C51" w:rsidRPr="00532C51" w:rsidRDefault="0090511C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814 000</w:t>
            </w:r>
          </w:p>
        </w:tc>
        <w:tc>
          <w:tcPr>
            <w:tcW w:w="1335" w:type="dxa"/>
          </w:tcPr>
          <w:p w:rsidR="00532C51" w:rsidRPr="00532C51" w:rsidRDefault="0090511C" w:rsidP="009051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DC14B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32C51" w:rsidTr="00DC14B9">
        <w:tc>
          <w:tcPr>
            <w:tcW w:w="704" w:type="dxa"/>
          </w:tcPr>
          <w:p w:rsidR="00532C51" w:rsidRPr="00DC14B9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532C51" w:rsidRPr="00DC14B9" w:rsidRDefault="00DC14B9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12" w:type="dxa"/>
          </w:tcPr>
          <w:p w:rsidR="00532C51" w:rsidRPr="00DC14B9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2C51" w:rsidRPr="00DC14B9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532C51" w:rsidRPr="00DC14B9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532C51" w:rsidRPr="00DC14B9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532C51" w:rsidRPr="00DC14B9" w:rsidRDefault="009B100D" w:rsidP="009051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0511C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  <w:r w:rsidR="00DC14B9" w:rsidRPr="00DC1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:rsidR="00532C51" w:rsidRDefault="00532C51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C14B9" w:rsidRDefault="00DC14B9" w:rsidP="00DC1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поставщика требованиям: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612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установленным</w:t>
      </w:r>
      <w:r w:rsidR="006122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глав</w:t>
      </w:r>
      <w:r w:rsidR="00D62F1C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62F1C">
        <w:rPr>
          <w:rFonts w:ascii="Times New Roman" w:hAnsi="Times New Roman" w:cs="Times New Roman"/>
          <w:sz w:val="24"/>
          <w:szCs w:val="24"/>
        </w:rPr>
        <w:t xml:space="preserve"> и 4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56D0C" w:rsidRDefault="00056D0C" w:rsidP="00DC1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государственных закупок по результатам данных закупок способом из одного источника РЕШИЛ:</w:t>
      </w:r>
    </w:p>
    <w:p w:rsidR="00056D0C" w:rsidRDefault="00056D0C" w:rsidP="00056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Заказчику КГП на ПХВ «Областной перинатальный центр», расположенному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Султан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</w:t>
      </w:r>
      <w:r w:rsidR="006122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9B100D">
        <w:rPr>
          <w:rFonts w:ascii="Times New Roman" w:hAnsi="Times New Roman" w:cs="Times New Roman"/>
          <w:sz w:val="24"/>
          <w:szCs w:val="24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0511C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90511C" w:rsidRPr="00905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1C"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r w:rsidR="0090511C">
        <w:rPr>
          <w:rFonts w:ascii="Times New Roman" w:hAnsi="Times New Roman" w:cs="Times New Roman"/>
          <w:sz w:val="24"/>
          <w:szCs w:val="24"/>
        </w:rPr>
        <w:t>»</w:t>
      </w:r>
      <w:r w:rsidR="00D62F1C">
        <w:rPr>
          <w:rFonts w:ascii="Times New Roman" w:hAnsi="Times New Roman" w:cs="Times New Roman"/>
          <w:sz w:val="24"/>
          <w:szCs w:val="24"/>
        </w:rPr>
        <w:t>,</w:t>
      </w:r>
      <w:r w:rsidR="00D62F1C" w:rsidRPr="00D62F1C">
        <w:rPr>
          <w:rFonts w:ascii="Times New Roman" w:hAnsi="Times New Roman" w:cs="Times New Roman"/>
          <w:sz w:val="24"/>
          <w:szCs w:val="24"/>
        </w:rPr>
        <w:t xml:space="preserve"> </w:t>
      </w:r>
      <w:r w:rsidR="00D62F1C">
        <w:rPr>
          <w:rFonts w:ascii="Times New Roman" w:hAnsi="Times New Roman" w:cs="Times New Roman"/>
          <w:sz w:val="24"/>
          <w:szCs w:val="24"/>
        </w:rPr>
        <w:t xml:space="preserve">расположенного по адресу: город Алматы, пр. Абая, 130, корпус 2, кв.94 на общую сумму 2 442 000 (два миллиона четыреста сорок две тысячи) </w:t>
      </w:r>
      <w:bookmarkStart w:id="0" w:name="_GoBack"/>
      <w:bookmarkEnd w:id="0"/>
      <w:r w:rsidR="00D62F1C">
        <w:rPr>
          <w:rFonts w:ascii="Times New Roman" w:hAnsi="Times New Roman" w:cs="Times New Roman"/>
          <w:sz w:val="24"/>
          <w:szCs w:val="24"/>
        </w:rPr>
        <w:t>тенге.</w:t>
      </w:r>
    </w:p>
    <w:p w:rsidR="00056D0C" w:rsidRDefault="00056D0C" w:rsidP="00056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D0C" w:rsidRDefault="00056D0C" w:rsidP="00056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F1C" w:rsidRDefault="00D62F1C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2F1C" w:rsidRDefault="00D62F1C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6D0C" w:rsidRPr="00056D0C" w:rsidRDefault="00056D0C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госзакупок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Смаханов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Б.К.</w:t>
      </w:r>
    </w:p>
    <w:sectPr w:rsidR="00056D0C" w:rsidRPr="0005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22334"/>
    <w:multiLevelType w:val="hybridMultilevel"/>
    <w:tmpl w:val="72E88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4E7"/>
    <w:multiLevelType w:val="hybridMultilevel"/>
    <w:tmpl w:val="A7A2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1CCC"/>
    <w:multiLevelType w:val="hybridMultilevel"/>
    <w:tmpl w:val="2F12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51"/>
    <w:rsid w:val="00056D0C"/>
    <w:rsid w:val="00532C51"/>
    <w:rsid w:val="006122DB"/>
    <w:rsid w:val="007B0286"/>
    <w:rsid w:val="00845397"/>
    <w:rsid w:val="00871B93"/>
    <w:rsid w:val="0090511C"/>
    <w:rsid w:val="009B100D"/>
    <w:rsid w:val="00D44B2D"/>
    <w:rsid w:val="00D62F1C"/>
    <w:rsid w:val="00DC14B9"/>
    <w:rsid w:val="00DF5B10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1B8E-57E1-4CB0-A75A-52975605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C51"/>
    <w:pPr>
      <w:spacing w:after="0" w:line="240" w:lineRule="auto"/>
    </w:pPr>
  </w:style>
  <w:style w:type="table" w:styleId="a4">
    <w:name w:val="Table Grid"/>
    <w:basedOn w:val="a1"/>
    <w:uiPriority w:val="39"/>
    <w:rsid w:val="0053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D3F3-299A-49CA-A6C9-28708480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2022-02-25T14:36:00Z</dcterms:created>
  <dcterms:modified xsi:type="dcterms:W3CDTF">2022-03-01T07:59:00Z</dcterms:modified>
</cp:coreProperties>
</file>